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after="0" w:line="360" w:lineRule="auto"/>
        <w:ind w:right="0" w:rightChars="0"/>
        <w:jc w:val="left"/>
        <w:textAlignment w:val="auto"/>
        <w:outlineLvl w:val="9"/>
        <w:rPr>
          <w:rFonts w:hint="default" w:ascii="Times New Roman" w:hAnsi="Times New Roman" w:cs="Times New Roman"/>
          <w:b/>
          <w:sz w:val="24"/>
          <w:szCs w:val="24"/>
          <w:lang w:val="en-US" w:eastAsia="fr-FR"/>
        </w:rPr>
      </w:pPr>
      <w:r>
        <w:rPr>
          <w:rFonts w:hint="default" w:ascii="Times New Roman" w:hAnsi="Times New Roman" w:cs="Times New Roman"/>
          <w:b/>
          <w:sz w:val="24"/>
          <w:szCs w:val="24"/>
          <w:lang w:val="en-US" w:eastAsia="fr-FR"/>
        </w:rPr>
        <w:t>En 2018, NEOMA Confucius Institute for Business propose aux professionnels qui travaillent avec des entreprises chinoises ou qui souhaitent développer des coopérations avec des entrepreneurs chinois, des cours de chinois et culture chinoise, au sein de son nouveau centre à Paris.</w:t>
      </w:r>
    </w:p>
    <w:p>
      <w:pPr>
        <w:keepNext w:val="0"/>
        <w:keepLines w:val="0"/>
        <w:pageBreakBefore w:val="0"/>
        <w:widowControl/>
        <w:kinsoku/>
        <w:wordWrap/>
        <w:overflowPunct/>
        <w:topLinePunct w:val="0"/>
        <w:autoSpaceDE w:val="0"/>
        <w:autoSpaceDN w:val="0"/>
        <w:bidi w:val="0"/>
        <w:adjustRightInd w:val="0"/>
        <w:snapToGrid/>
        <w:spacing w:after="0" w:line="360" w:lineRule="auto"/>
        <w:ind w:right="0" w:rightChars="0"/>
        <w:jc w:val="left"/>
        <w:textAlignment w:val="auto"/>
        <w:outlineLvl w:val="9"/>
        <w:rPr>
          <w:rFonts w:hint="default" w:ascii="Times New Roman" w:hAnsi="Times New Roman" w:cs="Times New Roman"/>
          <w:b/>
          <w:sz w:val="24"/>
          <w:szCs w:val="24"/>
          <w:lang w:val="en-US" w:eastAsia="fr-FR"/>
        </w:rPr>
      </w:pPr>
      <w:r>
        <w:rPr>
          <w:rFonts w:hint="default" w:ascii="Times New Roman" w:hAnsi="Times New Roman" w:cs="Times New Roman"/>
          <w:b/>
          <w:bCs/>
          <w:sz w:val="36"/>
          <w:szCs w:val="36"/>
          <w:lang w:val="en-US" w:eastAsia="fr-FR"/>
        </w:rPr>
        <w:drawing>
          <wp:inline distT="0" distB="0" distL="114300" distR="114300">
            <wp:extent cx="5752465" cy="4314190"/>
            <wp:effectExtent l="0" t="0" r="635" b="10160"/>
            <wp:docPr id="3" name="图片 3" descr="invitation 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nvitation Entreprises"/>
                    <pic:cNvPicPr>
                      <a:picLocks noChangeAspect="1"/>
                    </pic:cNvPicPr>
                  </pic:nvPicPr>
                  <pic:blipFill>
                    <a:blip r:embed="rId5"/>
                    <a:stretch>
                      <a:fillRect/>
                    </a:stretch>
                  </pic:blipFill>
                  <pic:spPr>
                    <a:xfrm>
                      <a:off x="0" y="0"/>
                      <a:ext cx="5752465" cy="4314190"/>
                    </a:xfrm>
                    <a:prstGeom prst="rect">
                      <a:avLst/>
                    </a:prstGeom>
                  </pic:spPr>
                </pic:pic>
              </a:graphicData>
            </a:graphic>
          </wp:inline>
        </w:drawing>
      </w:r>
    </w:p>
    <w:p>
      <w:pPr>
        <w:keepNext w:val="0"/>
        <w:keepLines w:val="0"/>
        <w:pageBreakBefore w:val="0"/>
        <w:widowControl/>
        <w:kinsoku/>
        <w:wordWrap/>
        <w:overflowPunct/>
        <w:topLinePunct w:val="0"/>
        <w:autoSpaceDE w:val="0"/>
        <w:autoSpaceDN w:val="0"/>
        <w:bidi w:val="0"/>
        <w:adjustRightInd w:val="0"/>
        <w:snapToGrid/>
        <w:spacing w:after="0" w:line="360" w:lineRule="auto"/>
        <w:ind w:right="0" w:rightChars="0"/>
        <w:jc w:val="center"/>
        <w:textAlignment w:val="auto"/>
        <w:outlineLvl w:val="9"/>
        <w:rPr>
          <w:rFonts w:hint="default" w:ascii="Times New Roman" w:hAnsi="Times New Roman" w:cs="Times New Roman"/>
          <w:b/>
          <w:sz w:val="24"/>
          <w:szCs w:val="24"/>
          <w:lang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r>
        <w:rPr>
          <w:rFonts w:hint="default" w:ascii="Times New Roman" w:hAnsi="Times New Roman"/>
          <w:b/>
          <w:sz w:val="36"/>
          <w:szCs w:val="36"/>
          <w:lang w:val="fr-FR" w:eastAsia="fr-FR"/>
        </w:rPr>
        <w:t>Programme de formation «Easy Chinese en 1 jour »</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r>
        <w:rPr>
          <w:rFonts w:hint="default" w:ascii="Times New Roman" w:hAnsi="Times New Roman" w:eastAsia="Times New Roman" w:cs="Times New Roman"/>
          <w:sz w:val="24"/>
          <w:szCs w:val="24"/>
          <w:lang w:val="fr-FR"/>
        </w:rPr>
        <w:br w:type="textWrapping"/>
      </w:r>
      <w:r>
        <w:rPr>
          <w:rFonts w:hint="default" w:ascii="Times New Roman" w:hAnsi="Times New Roman" w:eastAsia="Times New Roman" w:cs="Times New Roman"/>
          <w:color w:val="000000"/>
          <w:sz w:val="24"/>
          <w:szCs w:val="24"/>
          <w:lang w:val="fr-FR"/>
        </w:rPr>
        <w:t xml:space="preserve">On ne soulignera jamais assez l’importance de parler la langue d’un partenaire commercial. Même si l’anglais peut toujours être utilisé comme langue pour communiquer avec vos partenaires chinois, l’effort que vous fournirez pour </w:t>
      </w:r>
      <w:r>
        <w:rPr>
          <w:rFonts w:hint="default" w:ascii="Times New Roman" w:hAnsi="Times New Roman" w:eastAsia="Times New Roman" w:cs="Times New Roman"/>
          <w:b/>
          <w:color w:val="000000"/>
          <w:sz w:val="24"/>
          <w:szCs w:val="24"/>
          <w:lang w:val="fr-FR"/>
        </w:rPr>
        <w:t>parler chinois sera largement récompensé</w:t>
      </w:r>
      <w:r>
        <w:rPr>
          <w:rFonts w:hint="default" w:ascii="Times New Roman" w:hAnsi="Times New Roman" w:eastAsia="Times New Roman" w:cs="Times New Roman"/>
          <w:color w:val="000000"/>
          <w:sz w:val="24"/>
          <w:szCs w:val="24"/>
          <w:lang w:val="fr-FR"/>
        </w:rPr>
        <w:t xml:space="preserve">. NEOMA Confucius Institute for Business a donc développé le programme </w:t>
      </w:r>
      <w:r>
        <w:rPr>
          <w:rFonts w:hint="default" w:ascii="Times New Roman" w:hAnsi="Times New Roman" w:eastAsia="Times New Roman" w:cs="Times New Roman"/>
          <w:b/>
          <w:i/>
          <w:color w:val="000000"/>
          <w:sz w:val="24"/>
          <w:szCs w:val="24"/>
          <w:lang w:val="fr-FR"/>
        </w:rPr>
        <w:t>Easy Chinese</w:t>
      </w:r>
      <w:r>
        <w:rPr>
          <w:rFonts w:hint="default" w:ascii="Times New Roman" w:hAnsi="Times New Roman" w:eastAsia="Times New Roman" w:cs="Times New Roman"/>
          <w:color w:val="000000"/>
          <w:sz w:val="24"/>
          <w:szCs w:val="24"/>
          <w:lang w:val="fr-FR"/>
        </w:rPr>
        <w:t xml:space="preserve"> pour vous y aider.</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eastAsia="Times New Roman" w:cs="Times New Roman"/>
          <w:b w:val="0"/>
          <w:bCs/>
          <w:color w:val="000000"/>
          <w:sz w:val="24"/>
          <w:szCs w:val="24"/>
          <w:lang w:val="fr-FR"/>
        </w:rPr>
      </w:pPr>
      <w:r>
        <w:rPr>
          <w:rFonts w:hint="default" w:ascii="Times New Roman" w:hAnsi="Times New Roman" w:eastAsia="Times New Roman" w:cs="Times New Roman"/>
          <w:b w:val="0"/>
          <w:bCs/>
          <w:color w:val="000000"/>
          <w:sz w:val="24"/>
          <w:szCs w:val="24"/>
          <w:lang w:val="fr-FR"/>
        </w:rPr>
        <w:t xml:space="preserve">Cible : </w:t>
      </w: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eastAsia="Times New Roman" w:cs="Times New Roman"/>
          <w:color w:val="000000"/>
          <w:sz w:val="24"/>
          <w:szCs w:val="24"/>
          <w:lang w:val="fr-FR"/>
        </w:rPr>
      </w:pPr>
      <w:r>
        <w:rPr>
          <w:rFonts w:hint="default" w:ascii="Times New Roman" w:hAnsi="Times New Roman" w:eastAsia="Times New Roman" w:cs="Times New Roman"/>
          <w:color w:val="000000"/>
          <w:sz w:val="24"/>
          <w:szCs w:val="24"/>
          <w:lang w:val="fr-FR"/>
        </w:rPr>
        <w:t xml:space="preserve">Le programme </w:t>
      </w:r>
      <w:r>
        <w:rPr>
          <w:rFonts w:hint="default" w:ascii="Times New Roman" w:hAnsi="Times New Roman" w:eastAsia="Times New Roman" w:cs="Times New Roman"/>
          <w:b/>
          <w:i/>
          <w:color w:val="000000"/>
          <w:sz w:val="24"/>
          <w:szCs w:val="24"/>
          <w:lang w:val="fr-FR"/>
        </w:rPr>
        <w:t>Easy Chinese</w:t>
      </w:r>
      <w:r>
        <w:rPr>
          <w:rFonts w:hint="default" w:ascii="Times New Roman" w:hAnsi="Times New Roman" w:eastAsia="Times New Roman" w:cs="Times New Roman"/>
          <w:color w:val="000000"/>
          <w:sz w:val="24"/>
          <w:szCs w:val="24"/>
          <w:lang w:val="fr-FR"/>
        </w:rPr>
        <w:t xml:space="preserve"> est conçu pour les cadres/professionnels qui travaillent avec des entreprises chinoises, ou qui souhaitent développer des coopérations avec des entrepreneurs  chinois, ou pour des professionnels qui planifient un voyage d’affaires en Chine.</w:t>
      </w: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eastAsia="Times New Roman" w:cs="Times New Roman"/>
          <w:color w:val="000000"/>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eastAsia="Times New Roman" w:cs="Times New Roman"/>
          <w:b w:val="0"/>
          <w:bCs/>
          <w:color w:val="000000"/>
          <w:sz w:val="24"/>
          <w:szCs w:val="24"/>
          <w:lang w:val="fr-FR"/>
        </w:rPr>
      </w:pPr>
      <w:r>
        <w:rPr>
          <w:rFonts w:hint="default" w:ascii="Times New Roman" w:hAnsi="Times New Roman" w:eastAsia="Times New Roman" w:cs="Times New Roman"/>
          <w:b w:val="0"/>
          <w:bCs/>
          <w:color w:val="000000"/>
          <w:sz w:val="24"/>
          <w:szCs w:val="24"/>
          <w:lang w:val="fr-FR"/>
        </w:rPr>
        <w:t>Objectifs :</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r>
        <w:rPr>
          <w:rFonts w:hint="default" w:ascii="Times New Roman" w:hAnsi="Times New Roman" w:eastAsia="Times New Roman" w:cs="Times New Roman"/>
          <w:color w:val="000000"/>
          <w:sz w:val="24"/>
          <w:szCs w:val="24"/>
          <w:lang w:val="fr-FR"/>
        </w:rPr>
        <w:t>Le programme</w:t>
      </w:r>
      <w:r>
        <w:rPr>
          <w:rFonts w:hint="default" w:ascii="Times New Roman" w:hAnsi="Times New Roman" w:eastAsia="Times New Roman" w:cs="Times New Roman"/>
          <w:b/>
          <w:i/>
          <w:color w:val="000000"/>
          <w:sz w:val="24"/>
          <w:szCs w:val="24"/>
          <w:lang w:val="fr-FR"/>
        </w:rPr>
        <w:t xml:space="preserve"> Easy Chinese</w:t>
      </w:r>
      <w:r>
        <w:rPr>
          <w:rFonts w:hint="default" w:ascii="Times New Roman" w:hAnsi="Times New Roman" w:eastAsia="Times New Roman" w:cs="Times New Roman"/>
          <w:color w:val="000000"/>
          <w:sz w:val="24"/>
          <w:szCs w:val="24"/>
          <w:lang w:val="fr-FR"/>
        </w:rPr>
        <w:t xml:space="preserve"> apportera aux participants une </w:t>
      </w:r>
      <w:r>
        <w:rPr>
          <w:rFonts w:hint="default" w:ascii="Times New Roman" w:hAnsi="Times New Roman" w:eastAsia="Times New Roman" w:cs="Times New Roman"/>
          <w:b/>
          <w:color w:val="000000"/>
          <w:sz w:val="24"/>
          <w:szCs w:val="24"/>
          <w:lang w:val="fr-FR"/>
        </w:rPr>
        <w:t xml:space="preserve">compréhension globale de la culture et de la langue chinoises, </w:t>
      </w:r>
      <w:r>
        <w:rPr>
          <w:rFonts w:hint="default" w:ascii="Times New Roman" w:hAnsi="Times New Roman" w:eastAsia="Times New Roman" w:cs="Times New Roman"/>
          <w:color w:val="000000"/>
          <w:sz w:val="24"/>
          <w:szCs w:val="24"/>
          <w:lang w:val="fr-FR"/>
        </w:rPr>
        <w:t xml:space="preserve">ainsi que le niveau de base en langue chinoise (parler, écouter et reconnaître des caractères). Il permettra de </w:t>
      </w:r>
      <w:r>
        <w:rPr>
          <w:rFonts w:hint="default" w:ascii="Times New Roman" w:hAnsi="Times New Roman" w:eastAsia="Times New Roman" w:cs="Times New Roman"/>
          <w:b/>
          <w:color w:val="000000"/>
          <w:sz w:val="24"/>
          <w:szCs w:val="24"/>
          <w:lang w:val="fr-FR"/>
        </w:rPr>
        <w:t>minimiser les différences</w:t>
      </w:r>
      <w:r>
        <w:rPr>
          <w:rFonts w:hint="default" w:ascii="Times New Roman" w:hAnsi="Times New Roman" w:eastAsia="Times New Roman" w:cs="Times New Roman"/>
          <w:color w:val="000000"/>
          <w:sz w:val="24"/>
          <w:szCs w:val="24"/>
          <w:lang w:val="fr-FR"/>
        </w:rPr>
        <w:t xml:space="preserve"> entre les deux langues et les deux cultures et </w:t>
      </w:r>
      <w:r>
        <w:rPr>
          <w:rFonts w:hint="default" w:ascii="Times New Roman" w:hAnsi="Times New Roman" w:eastAsia="Times New Roman" w:cs="Times New Roman"/>
          <w:b/>
          <w:color w:val="000000"/>
          <w:sz w:val="24"/>
          <w:szCs w:val="24"/>
          <w:lang w:val="fr-FR"/>
        </w:rPr>
        <w:t>d’améliorer ainsi vos compétences pour attirer et réussir</w:t>
      </w:r>
      <w:r>
        <w:rPr>
          <w:rFonts w:hint="default" w:ascii="Times New Roman" w:hAnsi="Times New Roman" w:eastAsia="Times New Roman" w:cs="Times New Roman"/>
          <w:color w:val="000000"/>
          <w:sz w:val="24"/>
          <w:szCs w:val="24"/>
          <w:lang w:val="fr-FR"/>
        </w:rPr>
        <w:t xml:space="preserve"> sur le marché chinois.</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b w:val="0"/>
          <w:bCs/>
          <w:color w:val="000000"/>
          <w:sz w:val="24"/>
          <w:szCs w:val="24"/>
          <w:lang w:val="fr-FR"/>
        </w:rPr>
      </w:pPr>
      <w:r>
        <w:rPr>
          <w:rFonts w:hint="default" w:ascii="Times New Roman" w:hAnsi="Times New Roman" w:eastAsia="Times New Roman" w:cs="Times New Roman"/>
          <w:b w:val="0"/>
          <w:bCs/>
          <w:color w:val="000000"/>
          <w:sz w:val="24"/>
          <w:szCs w:val="24"/>
          <w:lang w:val="fr-FR"/>
        </w:rPr>
        <w:t>Contenu:</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b/>
          <w:color w:val="000000"/>
          <w:sz w:val="24"/>
          <w:szCs w:val="24"/>
          <w:lang w:val="fr-FR"/>
        </w:rPr>
      </w:pPr>
      <w:r>
        <w:rPr>
          <w:rFonts w:hint="default" w:ascii="Times New Roman" w:hAnsi="Times New Roman" w:eastAsia="Times New Roman" w:cs="Times New Roman"/>
          <w:color w:val="000000"/>
          <w:sz w:val="24"/>
          <w:szCs w:val="24"/>
          <w:lang w:val="fr-FR"/>
        </w:rPr>
        <w:t>Pour atteindre les objectifs, le programme</w:t>
      </w:r>
      <w:r>
        <w:rPr>
          <w:rFonts w:hint="default" w:ascii="Times New Roman" w:hAnsi="Times New Roman" w:eastAsia="Times New Roman" w:cs="Times New Roman"/>
          <w:b/>
          <w:color w:val="000000"/>
          <w:sz w:val="24"/>
          <w:szCs w:val="24"/>
          <w:lang w:val="fr-FR"/>
        </w:rPr>
        <w:t xml:space="preserve"> </w:t>
      </w:r>
      <w:r>
        <w:rPr>
          <w:rFonts w:hint="default" w:ascii="Times New Roman" w:hAnsi="Times New Roman" w:eastAsia="Times New Roman" w:cs="Times New Roman"/>
          <w:b/>
          <w:i/>
          <w:color w:val="000000"/>
          <w:sz w:val="24"/>
          <w:szCs w:val="24"/>
          <w:lang w:val="fr-FR"/>
        </w:rPr>
        <w:t>Easy Chinese</w:t>
      </w:r>
      <w:r>
        <w:rPr>
          <w:rFonts w:hint="default" w:ascii="Times New Roman" w:hAnsi="Times New Roman" w:eastAsia="Times New Roman" w:cs="Times New Roman"/>
          <w:color w:val="000000"/>
          <w:sz w:val="24"/>
          <w:szCs w:val="24"/>
          <w:lang w:val="fr-FR"/>
        </w:rPr>
        <w:t xml:space="preserve"> couvrira principalement deux aspects :</w:t>
      </w:r>
    </w:p>
    <w:p>
      <w:pPr>
        <w:keepNext w:val="0"/>
        <w:keepLines w:val="0"/>
        <w:pageBreakBefore w:val="0"/>
        <w:widowControl/>
        <w:numPr>
          <w:ilvl w:val="0"/>
          <w:numId w:val="1"/>
        </w:numPr>
        <w:kinsoku/>
        <w:wordWrap/>
        <w:overflowPunct/>
        <w:topLinePunct w:val="0"/>
        <w:bidi w:val="0"/>
        <w:snapToGrid/>
        <w:spacing w:after="0" w:line="360" w:lineRule="auto"/>
        <w:ind w:left="420" w:leftChars="0" w:right="0" w:rightChars="0" w:hanging="420" w:firstLineChars="0"/>
        <w:jc w:val="both"/>
        <w:textAlignment w:val="auto"/>
        <w:outlineLvl w:val="9"/>
        <w:rPr>
          <w:rFonts w:hint="default" w:ascii="Times New Roman" w:hAnsi="Times New Roman" w:eastAsia="Times New Roman" w:cs="Times New Roman"/>
          <w:i/>
          <w:color w:val="000000"/>
          <w:sz w:val="24"/>
          <w:szCs w:val="24"/>
          <w:lang w:val="fr-FR"/>
        </w:rPr>
      </w:pPr>
      <w:r>
        <w:rPr>
          <w:rFonts w:hint="default" w:ascii="Times New Roman" w:hAnsi="Times New Roman" w:eastAsia="Times New Roman" w:cs="Times New Roman"/>
          <w:i/>
          <w:color w:val="000000"/>
          <w:sz w:val="24"/>
          <w:szCs w:val="24"/>
          <w:lang w:val="fr-FR"/>
        </w:rPr>
        <w:t>L’apprentissage de la langue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Introduction à la langue chinoise (Pinyin, structure de phrases et système d’écriture)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Comparaison entre deux langues (chinois et français ou anglais)</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Chinois de survie et rudiments de la langue</w:t>
      </w:r>
    </w:p>
    <w:p>
      <w:pPr>
        <w:keepNext w:val="0"/>
        <w:keepLines w:val="0"/>
        <w:pageBreakBefore w:val="0"/>
        <w:widowControl/>
        <w:numPr>
          <w:ilvl w:val="0"/>
          <w:numId w:val="3"/>
        </w:numPr>
        <w:kinsoku/>
        <w:wordWrap/>
        <w:overflowPunct/>
        <w:topLinePunct w:val="0"/>
        <w:bidi w:val="0"/>
        <w:snapToGrid/>
        <w:spacing w:after="0" w:line="360" w:lineRule="auto"/>
        <w:ind w:left="420" w:leftChars="0" w:right="0" w:rightChars="0" w:hanging="420" w:firstLineChars="0"/>
        <w:jc w:val="both"/>
        <w:textAlignment w:val="auto"/>
        <w:outlineLvl w:val="9"/>
        <w:rPr>
          <w:rFonts w:hint="default" w:ascii="Times New Roman" w:hAnsi="Times New Roman" w:eastAsia="Times New Roman" w:cs="Times New Roman"/>
          <w:i/>
          <w:color w:val="000000"/>
          <w:sz w:val="24"/>
          <w:szCs w:val="24"/>
          <w:lang w:val="fr-FR"/>
        </w:rPr>
      </w:pPr>
      <w:r>
        <w:rPr>
          <w:rFonts w:hint="default" w:ascii="Times New Roman" w:hAnsi="Times New Roman" w:eastAsia="Times New Roman" w:cs="Times New Roman"/>
          <w:i/>
          <w:color w:val="000000"/>
          <w:sz w:val="24"/>
          <w:szCs w:val="24"/>
          <w:lang w:val="fr-FR"/>
        </w:rPr>
        <w:t>La comprehénsion de la culture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eastAsia="en-US"/>
        </w:rPr>
      </w:pPr>
      <w:r>
        <w:rPr>
          <w:rFonts w:hint="default" w:ascii="Times New Roman" w:hAnsi="Times New Roman" w:cs="Times New Roman"/>
          <w:sz w:val="24"/>
          <w:szCs w:val="24"/>
          <w:lang w:val="fr-FR" w:eastAsia="en-US"/>
        </w:rPr>
        <w:t>Différence entre la culture chinoise et la culture occidentale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A FAIRE et A NE PAS FAIRE en Chine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Savoir-vivre à table en Chine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Relation et notion de “face”</w:t>
      </w:r>
    </w:p>
    <w:p>
      <w:pPr>
        <w:pStyle w:val="8"/>
        <w:keepNext w:val="0"/>
        <w:keepLines w:val="0"/>
        <w:pageBreakBefore w:val="0"/>
        <w:widowControl/>
        <w:numPr>
          <w:ilvl w:val="0"/>
          <w:numId w:val="2"/>
        </w:numPr>
        <w:kinsoku/>
        <w:wordWrap/>
        <w:overflowPunct/>
        <w:topLinePunct w:val="0"/>
        <w:bidi w:val="0"/>
        <w:snapToGrid/>
        <w:spacing w:line="360" w:lineRule="auto"/>
        <w:ind w:right="0" w:rightChars="0"/>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Réunions efficaces avec des partenaires chinois</w:t>
      </w:r>
    </w:p>
    <w:p>
      <w:pPr>
        <w:keepNext w:val="0"/>
        <w:keepLines w:val="0"/>
        <w:pageBreakBefore w:val="0"/>
        <w:widowControl/>
        <w:numPr>
          <w:ilvl w:val="0"/>
          <w:numId w:val="3"/>
        </w:numPr>
        <w:kinsoku/>
        <w:wordWrap/>
        <w:overflowPunct/>
        <w:topLinePunct w:val="0"/>
        <w:bidi w:val="0"/>
        <w:snapToGrid/>
        <w:spacing w:after="0" w:line="360" w:lineRule="auto"/>
        <w:ind w:left="420" w:leftChars="0" w:right="0" w:rightChars="0" w:hanging="420" w:firstLineChars="0"/>
        <w:jc w:val="both"/>
        <w:textAlignment w:val="auto"/>
        <w:outlineLvl w:val="9"/>
        <w:rPr>
          <w:rFonts w:hint="default" w:ascii="Times New Roman" w:hAnsi="Times New Roman" w:cs="Times New Roman"/>
          <w:i/>
          <w:sz w:val="24"/>
          <w:szCs w:val="24"/>
          <w:lang w:val="fr-FR"/>
        </w:rPr>
      </w:pPr>
      <w:r>
        <w:rPr>
          <w:rFonts w:hint="default" w:ascii="Times New Roman" w:hAnsi="Times New Roman" w:cs="Times New Roman"/>
          <w:i/>
          <w:sz w:val="24"/>
          <w:szCs w:val="24"/>
          <w:lang w:val="fr-FR"/>
        </w:rPr>
        <w:t>le contenu peut être adapté à vos besoins spécifiques.</w:t>
      </w:r>
    </w:p>
    <w:p>
      <w:pPr>
        <w:keepNext w:val="0"/>
        <w:keepLines w:val="0"/>
        <w:pageBreakBefore w:val="0"/>
        <w:widowControl/>
        <w:numPr>
          <w:ilvl w:val="0"/>
          <w:numId w:val="0"/>
        </w:numPr>
        <w:kinsoku/>
        <w:wordWrap/>
        <w:overflowPunct/>
        <w:topLinePunct w:val="0"/>
        <w:bidi w:val="0"/>
        <w:snapToGrid/>
        <w:spacing w:after="0" w:line="360" w:lineRule="auto"/>
        <w:ind w:leftChars="0" w:right="0" w:rightChars="0"/>
        <w:jc w:val="both"/>
        <w:textAlignment w:val="auto"/>
        <w:outlineLvl w:val="9"/>
        <w:rPr>
          <w:rFonts w:hint="default" w:ascii="Times New Roman" w:hAnsi="Times New Roman" w:cs="Times New Roman"/>
          <w:i/>
          <w:sz w:val="24"/>
          <w:szCs w:val="24"/>
          <w:lang w:val="fr-FR"/>
        </w:rPr>
      </w:pP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b/>
          <w:color w:val="000000"/>
          <w:sz w:val="24"/>
          <w:szCs w:val="24"/>
          <w:lang w:val="fr-FR"/>
        </w:rPr>
      </w:pPr>
      <w:r>
        <w:rPr>
          <w:rFonts w:hint="default" w:ascii="Times New Roman" w:hAnsi="Times New Roman" w:eastAsia="Times New Roman" w:cs="Times New Roman"/>
          <w:b/>
          <w:color w:val="000000"/>
          <w:sz w:val="24"/>
          <w:szCs w:val="24"/>
          <w:lang w:val="fr-FR"/>
        </w:rPr>
        <w:t>Informations pratiques :</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r>
        <w:rPr>
          <w:rFonts w:hint="default" w:ascii="Times New Roman" w:hAnsi="Times New Roman" w:eastAsia="Times New Roman" w:cs="Times New Roman"/>
          <w:b/>
          <w:i/>
          <w:color w:val="000000"/>
          <w:sz w:val="24"/>
          <w:szCs w:val="24"/>
          <w:lang w:val="fr-FR"/>
        </w:rPr>
        <w:t xml:space="preserve">Easy Chinese </w:t>
      </w:r>
      <w:r>
        <w:rPr>
          <w:rFonts w:hint="default" w:ascii="Times New Roman" w:hAnsi="Times New Roman" w:eastAsia="Times New Roman" w:cs="Times New Roman"/>
          <w:color w:val="000000"/>
          <w:sz w:val="24"/>
          <w:szCs w:val="24"/>
          <w:lang w:val="fr-FR"/>
        </w:rPr>
        <w:t>est un programme de formation se déroulant sur une journée (déjeuner chinois inclus); la formation aura lieu à Paris de NEOMA Business School ou tout autre lieu à la demande.</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p>
    <w:p>
      <w:pPr>
        <w:keepNext w:val="0"/>
        <w:keepLines w:val="0"/>
        <w:pageBreakBefore w:val="0"/>
        <w:widowControl/>
        <w:numPr>
          <w:ilvl w:val="0"/>
          <w:numId w:val="0"/>
        </w:numPr>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bCs/>
          <w:sz w:val="24"/>
          <w:szCs w:val="24"/>
          <w:lang w:val="en-US" w:eastAsia="fr-FR"/>
        </w:rPr>
      </w:pPr>
      <w:r>
        <w:rPr>
          <w:rFonts w:hint="default" w:ascii="Times New Roman" w:hAnsi="Times New Roman" w:cs="Times New Roman"/>
          <w:b/>
          <w:bCs/>
          <w:sz w:val="24"/>
          <w:szCs w:val="24"/>
          <w:lang w:val="en-US" w:eastAsia="fr-FR"/>
        </w:rPr>
        <w:t>Tarif et Horaire:</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eastAsia="Times New Roman" w:cs="Times New Roman"/>
          <w:color w:val="000000"/>
          <w:sz w:val="24"/>
          <w:szCs w:val="24"/>
          <w:lang w:val="fr-FR"/>
        </w:rPr>
      </w:pPr>
    </w:p>
    <w:tbl>
      <w:tblPr>
        <w:tblStyle w:val="7"/>
        <w:tblpPr w:vertAnchor="text" w:horzAnchor="margin" w:tblpX="1" w:tblpY="1"/>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724"/>
        <w:gridCol w:w="1003"/>
        <w:gridCol w:w="305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eastAsia="MS Mincho" w:cs="Times New Roman"/>
                <w:b/>
                <w:color w:val="auto"/>
                <w:sz w:val="20"/>
                <w:szCs w:val="20"/>
                <w:lang w:eastAsia="ja-JP"/>
              </w:rPr>
              <w:t>JOUR</w:t>
            </w:r>
          </w:p>
        </w:tc>
        <w:tc>
          <w:tcPr>
            <w:tcW w:w="1003"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cs="Times New Roman"/>
                <w:b/>
                <w:color w:val="auto"/>
                <w:sz w:val="20"/>
                <w:szCs w:val="20"/>
              </w:rPr>
              <w:t>COURS</w:t>
            </w:r>
          </w:p>
        </w:tc>
        <w:tc>
          <w:tcPr>
            <w:tcW w:w="3050"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b/>
                <w:color w:val="auto"/>
                <w:sz w:val="20"/>
                <w:szCs w:val="20"/>
              </w:rPr>
              <w:t>HORAIRE</w:t>
            </w:r>
          </w:p>
        </w:tc>
        <w:tc>
          <w:tcPr>
            <w:tcW w:w="2423" w:type="dxa"/>
            <w:shd w:val="clear" w:color="auto" w:fill="FFFFFF" w:themeFill="background1"/>
            <w:vAlign w:val="top"/>
          </w:tcPr>
          <w:p>
            <w:pPr>
              <w:pStyle w:val="8"/>
              <w:spacing w:after="0" w:line="240" w:lineRule="auto"/>
              <w:jc w:val="center"/>
              <w:rPr>
                <w:color w:val="auto"/>
                <w:sz w:val="20"/>
                <w:szCs w:val="20"/>
              </w:rPr>
            </w:pPr>
            <w:r>
              <w:rPr>
                <w:rFonts w:ascii="Calibri" w:hAnsi="Calibri" w:eastAsia="Times New Roman" w:cs="Times New Roman"/>
                <w:b/>
                <w:color w:val="auto"/>
                <w:sz w:val="20"/>
                <w:szCs w:val="20"/>
              </w:rPr>
              <w:t>TARIF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27/02/2018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 xml:space="preserve">3h </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27/02/2018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24/04/2018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 xml:space="preserve">3h </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24/04/2018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52"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26/06/2018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 xml:space="preserve">3h </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65" w:hRule="atLeast"/>
        </w:trPr>
        <w:tc>
          <w:tcPr>
            <w:tcW w:w="2724"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26/06/2018</w:t>
            </w:r>
          </w:p>
        </w:tc>
        <w:tc>
          <w:tcPr>
            <w:tcW w:w="1003"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3050"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2423"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bl>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rPr>
      </w:pPr>
    </w:p>
    <w:p>
      <w:pPr>
        <w:autoSpaceDE w:val="0"/>
        <w:autoSpaceDN w:val="0"/>
        <w:adjustRightInd w:val="0"/>
        <w:spacing w:after="0" w:line="240" w:lineRule="auto"/>
        <w:jc w:val="both"/>
        <w:rPr>
          <w:rFonts w:hint="default" w:ascii="Times New Roman" w:hAnsi="Times New Roman"/>
          <w:b/>
          <w:sz w:val="36"/>
          <w:szCs w:val="36"/>
          <w:lang w:val="fr-FR" w:eastAsia="fr-FR"/>
        </w:rPr>
      </w:pPr>
    </w:p>
    <w:p>
      <w:pPr>
        <w:autoSpaceDE w:val="0"/>
        <w:autoSpaceDN w:val="0"/>
        <w:adjustRightInd w:val="0"/>
        <w:spacing w:after="0" w:line="240" w:lineRule="auto"/>
        <w:jc w:val="both"/>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r>
        <w:rPr>
          <w:rFonts w:hint="default" w:ascii="Times New Roman" w:hAnsi="Times New Roman"/>
          <w:b/>
          <w:sz w:val="36"/>
          <w:szCs w:val="36"/>
          <w:lang w:val="fr-FR" w:eastAsia="fr-FR"/>
        </w:rPr>
        <w:t>Programme de formation « Prêt pour la Chine  »</w:t>
      </w:r>
    </w:p>
    <w:p>
      <w:pPr>
        <w:keepNext w:val="0"/>
        <w:keepLines w:val="0"/>
        <w:pageBreakBefore w:val="0"/>
        <w:widowControl/>
        <w:kinsoku/>
        <w:wordWrap/>
        <w:overflowPunct/>
        <w:topLinePunct w:val="0"/>
        <w:autoSpaceDE w:val="0"/>
        <w:autoSpaceDN w:val="0"/>
        <w:bidi w:val="0"/>
        <w:adjustRightInd w:val="0"/>
        <w:snapToGrid/>
        <w:spacing w:after="0" w:line="360" w:lineRule="auto"/>
        <w:ind w:right="0" w:rightChars="0"/>
        <w:jc w:val="center"/>
        <w:textAlignment w:val="auto"/>
        <w:outlineLvl w:val="9"/>
        <w:rPr>
          <w:rFonts w:hint="default" w:ascii="Times New Roman" w:hAnsi="Times New Roman" w:cs="Times New Roman"/>
          <w:b/>
          <w:sz w:val="24"/>
          <w:szCs w:val="24"/>
          <w:lang w:val="fr-FR" w:eastAsia="fr-FR"/>
        </w:rPr>
      </w:pP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b/>
          <w:sz w:val="24"/>
          <w:szCs w:val="24"/>
          <w:lang w:val="fr-FR"/>
        </w:rPr>
        <w:t>Pour qui</w:t>
      </w:r>
      <w:r>
        <w:rPr>
          <w:rFonts w:hint="default" w:ascii="Times New Roman" w:hAnsi="Times New Roman" w:cs="Times New Roman"/>
          <w:sz w:val="24"/>
          <w:szCs w:val="24"/>
          <w:lang w:val="fr-FR"/>
        </w:rPr>
        <w:t> : Ce programme de formation préparatoire est conçu pour dissiper toutes vos inquiétudes avant de partir et s’adapte à des demandes spécifiques.</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b/>
          <w:sz w:val="24"/>
          <w:szCs w:val="24"/>
          <w:lang w:val="fr-FR"/>
        </w:rPr>
        <w:t>Pour quoi</w:t>
      </w:r>
      <w:r>
        <w:rPr>
          <w:rFonts w:hint="default" w:ascii="Times New Roman" w:hAnsi="Times New Roman" w:cs="Times New Roman"/>
          <w:sz w:val="24"/>
          <w:szCs w:val="24"/>
          <w:lang w:val="fr-FR"/>
        </w:rPr>
        <w:t> : une compréhension claire des points clés de l’économie chinoise, de la structure du tissu industriel local, du contexte économique et commercial, des principales entreprises, de la société et de la culture en Chine ; et des notions de base pour communiquer en mandarin ce qui permettra un accès rapide à l’environnement local et un fort retour sur investissement de temps.</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b/>
          <w:sz w:val="24"/>
          <w:szCs w:val="24"/>
          <w:lang w:val="fr-FR"/>
        </w:rPr>
        <w:t>Quand</w:t>
      </w:r>
      <w:r>
        <w:rPr>
          <w:rFonts w:hint="default" w:ascii="Times New Roman" w:hAnsi="Times New Roman" w:cs="Times New Roman"/>
          <w:sz w:val="24"/>
          <w:szCs w:val="24"/>
          <w:lang w:val="fr-FR"/>
        </w:rPr>
        <w:t> : deuxième mardi du mois</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b/>
          <w:sz w:val="24"/>
          <w:szCs w:val="24"/>
          <w:lang w:val="fr-FR"/>
        </w:rPr>
        <w:t xml:space="preserve">Où </w:t>
      </w:r>
      <w:r>
        <w:rPr>
          <w:rFonts w:hint="default" w:ascii="Times New Roman" w:hAnsi="Times New Roman" w:cs="Times New Roman"/>
          <w:sz w:val="24"/>
          <w:szCs w:val="24"/>
          <w:lang w:val="fr-FR"/>
        </w:rPr>
        <w:t>: Campus de Paris de NEOMA Business School (près de la Gare St-Lazare)</w:t>
      </w:r>
    </w:p>
    <w:p>
      <w:pPr>
        <w:keepNext w:val="0"/>
        <w:keepLines w:val="0"/>
        <w:pageBreakBefore w:val="0"/>
        <w:widowControl/>
        <w:numPr>
          <w:ilvl w:val="0"/>
          <w:numId w:val="0"/>
        </w:numPr>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bCs/>
          <w:sz w:val="24"/>
          <w:szCs w:val="24"/>
          <w:lang w:val="en-US" w:eastAsia="fr-FR"/>
        </w:rPr>
      </w:pPr>
      <w:r>
        <w:rPr>
          <w:rFonts w:hint="default" w:ascii="Times New Roman" w:hAnsi="Times New Roman" w:cs="Times New Roman"/>
          <w:b/>
          <w:bCs/>
          <w:sz w:val="24"/>
          <w:szCs w:val="24"/>
          <w:lang w:val="en-US" w:eastAsia="fr-FR"/>
        </w:rPr>
        <w:t>Tarif et Horaire:</w:t>
      </w:r>
    </w:p>
    <w:p>
      <w:pPr>
        <w:keepNext w:val="0"/>
        <w:keepLines w:val="0"/>
        <w:pageBreakBefore w:val="0"/>
        <w:widowControl/>
        <w:numPr>
          <w:ilvl w:val="0"/>
          <w:numId w:val="0"/>
        </w:numPr>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bCs/>
          <w:sz w:val="24"/>
          <w:szCs w:val="24"/>
          <w:lang w:val="en-US" w:eastAsia="fr-FR"/>
        </w:rPr>
      </w:pPr>
    </w:p>
    <w:tbl>
      <w:tblPr>
        <w:tblStyle w:val="7"/>
        <w:tblpPr w:vertAnchor="text" w:horzAnchor="margin" w:tblpX="1" w:tblpY="1"/>
        <w:tblW w:w="7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065"/>
        <w:gridCol w:w="911"/>
        <w:gridCol w:w="268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eastAsia="MS Mincho" w:cs="Times New Roman"/>
                <w:b/>
                <w:color w:val="auto"/>
                <w:sz w:val="20"/>
                <w:szCs w:val="20"/>
                <w:lang w:eastAsia="ja-JP"/>
              </w:rPr>
              <w:t>JOUR</w:t>
            </w:r>
          </w:p>
        </w:tc>
        <w:tc>
          <w:tcPr>
            <w:tcW w:w="911"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cs="Times New Roman"/>
                <w:b/>
                <w:color w:val="auto"/>
                <w:sz w:val="20"/>
                <w:szCs w:val="20"/>
              </w:rPr>
              <w:t>COURS</w:t>
            </w:r>
          </w:p>
        </w:tc>
        <w:tc>
          <w:tcPr>
            <w:tcW w:w="2685" w:type="dxa"/>
            <w:shd w:val="clear" w:color="auto" w:fill="FFFFFF" w:themeFill="background1"/>
            <w:vAlign w:val="top"/>
          </w:tcPr>
          <w:p>
            <w:pPr>
              <w:pStyle w:val="8"/>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b/>
                <w:color w:val="auto"/>
                <w:sz w:val="20"/>
                <w:szCs w:val="20"/>
              </w:rPr>
              <w:t>HORAIRE</w:t>
            </w:r>
          </w:p>
        </w:tc>
        <w:tc>
          <w:tcPr>
            <w:tcW w:w="1695" w:type="dxa"/>
            <w:shd w:val="clear" w:color="auto" w:fill="FFFFFF" w:themeFill="background1"/>
            <w:vAlign w:val="top"/>
          </w:tcPr>
          <w:p>
            <w:pPr>
              <w:pStyle w:val="8"/>
              <w:spacing w:after="0" w:line="240" w:lineRule="auto"/>
              <w:jc w:val="center"/>
              <w:rPr>
                <w:color w:val="auto"/>
                <w:sz w:val="20"/>
                <w:szCs w:val="20"/>
              </w:rPr>
            </w:pPr>
            <w:r>
              <w:rPr>
                <w:rFonts w:ascii="Calibri" w:hAnsi="Calibri" w:eastAsia="Times New Roman" w:cs="Times New Roman"/>
                <w:b/>
                <w:color w:val="auto"/>
                <w:sz w:val="20"/>
                <w:szCs w:val="20"/>
              </w:rPr>
              <w:t>TARIF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13/02/2018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3h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13/02/2018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10/04/2018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3h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10/04/2018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12/06/2018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3h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150€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55" w:hRule="atLeast"/>
        </w:trPr>
        <w:tc>
          <w:tcPr>
            <w:tcW w:w="206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Le mardi 12/06/2018</w:t>
            </w:r>
          </w:p>
        </w:tc>
        <w:tc>
          <w:tcPr>
            <w:tcW w:w="911"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6h</w:t>
            </w:r>
          </w:p>
        </w:tc>
        <w:tc>
          <w:tcPr>
            <w:tcW w:w="2685" w:type="dxa"/>
            <w:shd w:val="clear" w:color="auto" w:fill="FFFFFF" w:themeFill="background1"/>
            <w:vAlign w:val="top"/>
          </w:tcPr>
          <w:p>
            <w:pPr>
              <w:spacing w:after="0" w:line="240" w:lineRule="auto"/>
              <w:jc w:val="center"/>
              <w:rPr>
                <w:rFonts w:ascii="Calibri" w:hAnsi="Calibri" w:eastAsia="Times New Roman" w:cs="Times New Roman"/>
                <w:color w:val="auto"/>
                <w:sz w:val="20"/>
                <w:szCs w:val="20"/>
              </w:rPr>
            </w:pPr>
            <w:r>
              <w:rPr>
                <w:rFonts w:ascii="Calibri" w:hAnsi="Calibri" w:eastAsia="Times New Roman" w:cs="Times New Roman"/>
                <w:color w:val="auto"/>
                <w:sz w:val="20"/>
                <w:szCs w:val="20"/>
              </w:rPr>
              <w:t>9H-12H et 14H – 17H</w:t>
            </w:r>
          </w:p>
        </w:tc>
        <w:tc>
          <w:tcPr>
            <w:tcW w:w="1695" w:type="dxa"/>
            <w:shd w:val="clear" w:color="auto" w:fill="FFFFFF" w:themeFill="background1"/>
            <w:vAlign w:val="top"/>
          </w:tcPr>
          <w:p>
            <w:pPr>
              <w:spacing w:after="0" w:line="240" w:lineRule="auto"/>
              <w:jc w:val="center"/>
              <w:rPr>
                <w:color w:val="auto"/>
                <w:sz w:val="20"/>
                <w:szCs w:val="20"/>
              </w:rPr>
            </w:pPr>
            <w:r>
              <w:rPr>
                <w:color w:val="auto"/>
                <w:sz w:val="20"/>
                <w:szCs w:val="20"/>
              </w:rPr>
              <w:t>250€ (snack inclus)</w:t>
            </w:r>
          </w:p>
        </w:tc>
      </w:tr>
    </w:tbl>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sz w:val="24"/>
          <w:szCs w:val="24"/>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b/>
          <w:sz w:val="36"/>
          <w:szCs w:val="36"/>
          <w:lang w:eastAsia="fr-FR"/>
        </w:rPr>
      </w:pPr>
      <w:r>
        <w:rPr>
          <w:rFonts w:ascii="Times New Roman" w:hAnsi="Times New Roman"/>
          <w:b/>
          <w:sz w:val="36"/>
          <w:szCs w:val="36"/>
          <w:lang w:eastAsia="fr-FR"/>
        </w:rPr>
        <w:t>Cours de chinois des affaires - niveau débutant</w:t>
      </w:r>
    </w:p>
    <w:p>
      <w:pPr>
        <w:autoSpaceDE w:val="0"/>
        <w:autoSpaceDN w:val="0"/>
        <w:adjustRightInd w:val="0"/>
        <w:spacing w:after="0" w:line="240" w:lineRule="auto"/>
        <w:jc w:val="center"/>
        <w:rPr>
          <w:rFonts w:ascii="Times New Roman" w:hAnsi="Times New Roman"/>
          <w:lang w:eastAsia="fr-FR"/>
        </w:rPr>
      </w:pPr>
    </w:p>
    <w:p>
      <w:pPr>
        <w:autoSpaceDE w:val="0"/>
        <w:autoSpaceDN w:val="0"/>
        <w:adjustRightInd w:val="0"/>
        <w:spacing w:after="0" w:line="240" w:lineRule="auto"/>
        <w:jc w:val="center"/>
        <w:rPr>
          <w:rFonts w:ascii="Times New Roman" w:hAnsi="Times New Roman"/>
          <w:lang w:eastAsia="fr-FR"/>
        </w:rPr>
      </w:pPr>
    </w:p>
    <w:p>
      <w:pPr>
        <w:autoSpaceDE w:val="0"/>
        <w:autoSpaceDN w:val="0"/>
        <w:adjustRightInd w:val="0"/>
        <w:spacing w:after="0" w:line="240" w:lineRule="auto"/>
        <w:jc w:val="center"/>
        <w:rPr>
          <w:rFonts w:ascii="Times New Roman" w:hAnsi="Times New Roman"/>
          <w:b/>
          <w:lang w:eastAsia="fr-FR"/>
        </w:rPr>
      </w:pPr>
      <w:r>
        <w:rPr>
          <w:rFonts w:ascii="Times New Roman" w:hAnsi="Times New Roman"/>
          <w:b/>
          <w:lang w:eastAsia="fr-FR"/>
        </w:rPr>
        <w:t xml:space="preserve">PROGRAMME PEDAGOGIQUE DE LA FORMATION </w:t>
      </w:r>
    </w:p>
    <w:p>
      <w:pPr>
        <w:autoSpaceDE w:val="0"/>
        <w:autoSpaceDN w:val="0"/>
        <w:adjustRightInd w:val="0"/>
        <w:spacing w:after="0" w:line="240" w:lineRule="auto"/>
        <w:rPr>
          <w:rFonts w:ascii="Times New Roman" w:hAnsi="Times New Roman"/>
          <w:lang w:eastAsia="fr-FR"/>
        </w:rPr>
      </w:pPr>
    </w:p>
    <w:p>
      <w:pPr>
        <w:autoSpaceDE w:val="0"/>
        <w:autoSpaceDN w:val="0"/>
        <w:adjustRightInd w:val="0"/>
        <w:spacing w:after="0" w:line="240" w:lineRule="auto"/>
        <w:rPr>
          <w:rFonts w:ascii="Times New Roman" w:hAnsi="Times New Roman"/>
          <w:lang w:eastAsia="fr-FR"/>
        </w:rPr>
      </w:pPr>
    </w:p>
    <w:p>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Ce cours a pour objectif principal de permettre aux participants d’approfondir leur connaissance de la langue chinoise basique dans la vie professionnelle. Le cours se déroule en 2 grandes parties plus ou moins égales : compréhension et expression orale, compréhension et expression écrite. A la fin de la formation des 30 heures, les stagiaires seront capables d’effectuer une communication basique en chinois dans la vie quotidienne ainsi que professionnelle, en maîtrisant un peu plus qu’une centaine de mots, expressions et caractères chinois.</w:t>
      </w:r>
    </w:p>
    <w:p>
      <w:pPr>
        <w:autoSpaceDE w:val="0"/>
        <w:autoSpaceDN w:val="0"/>
        <w:adjustRightInd w:val="0"/>
        <w:spacing w:after="0" w:line="240" w:lineRule="auto"/>
        <w:rPr>
          <w:rFonts w:ascii="Times New Roman" w:hAnsi="Times New Roman"/>
          <w:lang w:eastAsia="fr-FR"/>
        </w:rPr>
      </w:pPr>
    </w:p>
    <w:p>
      <w:pPr>
        <w:autoSpaceDE w:val="0"/>
        <w:autoSpaceDN w:val="0"/>
        <w:adjustRightInd w:val="0"/>
        <w:spacing w:after="0" w:line="240" w:lineRule="auto"/>
        <w:rPr>
          <w:rFonts w:ascii="Times New Roman" w:hAnsi="Times New Roman"/>
          <w:u w:val="single"/>
          <w:lang w:eastAsia="fr-FR"/>
        </w:rPr>
      </w:pPr>
      <w:r>
        <w:rPr>
          <w:rFonts w:ascii="Times New Roman" w:hAnsi="Times New Roman"/>
          <w:u w:val="single"/>
          <w:lang w:eastAsia="fr-FR"/>
        </w:rPr>
        <w:t>Objectifs du cours débutant :</w:t>
      </w:r>
    </w:p>
    <w:p>
      <w:pPr>
        <w:autoSpaceDE w:val="0"/>
        <w:autoSpaceDN w:val="0"/>
        <w:adjustRightInd w:val="0"/>
        <w:spacing w:after="0" w:line="240" w:lineRule="auto"/>
        <w:rPr>
          <w:rFonts w:ascii="Times New Roman" w:hAnsi="Times New Roman"/>
          <w:lang w:eastAsia="fr-FR"/>
        </w:rPr>
      </w:pPr>
    </w:p>
    <w:p>
      <w:pPr>
        <w:pStyle w:val="8"/>
        <w:numPr>
          <w:ilvl w:val="0"/>
          <w:numId w:val="4"/>
        </w:numPr>
        <w:rPr>
          <w:rFonts w:ascii="Times New Roman" w:hAnsi="Times New Roman"/>
          <w:lang w:val="fr-FR"/>
        </w:rPr>
      </w:pPr>
      <w:r>
        <w:rPr>
          <w:rFonts w:ascii="Times New Roman" w:hAnsi="Times New Roman"/>
          <w:lang w:val="fr-FR"/>
        </w:rPr>
        <w:t xml:space="preserve">Acquérir des notions de phonétique et de prononciation chinoise </w:t>
      </w:r>
    </w:p>
    <w:p>
      <w:pPr>
        <w:pStyle w:val="8"/>
        <w:numPr>
          <w:ilvl w:val="0"/>
          <w:numId w:val="4"/>
        </w:numPr>
        <w:rPr>
          <w:rFonts w:ascii="Times New Roman" w:hAnsi="Times New Roman"/>
          <w:lang w:val="fr-FR"/>
        </w:rPr>
      </w:pPr>
      <w:r>
        <w:rPr>
          <w:rFonts w:ascii="Times New Roman" w:hAnsi="Times New Roman"/>
          <w:lang w:val="fr-FR"/>
        </w:rPr>
        <w:t xml:space="preserve">Poser des questions et donner des réponses simples dans un cadre usuel </w:t>
      </w:r>
    </w:p>
    <w:p>
      <w:pPr>
        <w:pStyle w:val="8"/>
        <w:numPr>
          <w:ilvl w:val="0"/>
          <w:numId w:val="4"/>
        </w:numPr>
        <w:rPr>
          <w:rFonts w:ascii="Times New Roman" w:hAnsi="Times New Roman"/>
          <w:lang w:val="fr-FR"/>
        </w:rPr>
      </w:pPr>
      <w:r>
        <w:rPr>
          <w:rFonts w:ascii="Times New Roman" w:hAnsi="Times New Roman"/>
          <w:lang w:val="fr-FR"/>
        </w:rPr>
        <w:t xml:space="preserve">Nommer et énumérer des objets </w:t>
      </w:r>
    </w:p>
    <w:p>
      <w:pPr>
        <w:pStyle w:val="8"/>
        <w:numPr>
          <w:ilvl w:val="0"/>
          <w:numId w:val="4"/>
        </w:numPr>
        <w:rPr>
          <w:rFonts w:ascii="Times New Roman" w:hAnsi="Times New Roman"/>
          <w:lang w:val="fr-FR"/>
        </w:rPr>
      </w:pPr>
      <w:r>
        <w:rPr>
          <w:rFonts w:ascii="Times New Roman" w:hAnsi="Times New Roman"/>
          <w:lang w:val="fr-FR"/>
        </w:rPr>
        <w:t>Accueillir des collègues/partenaires et se présenter dans la vie professionnelle</w:t>
      </w:r>
    </w:p>
    <w:p>
      <w:pPr>
        <w:pStyle w:val="8"/>
        <w:numPr>
          <w:ilvl w:val="0"/>
          <w:numId w:val="4"/>
        </w:numPr>
        <w:rPr>
          <w:rFonts w:ascii="Times New Roman" w:hAnsi="Times New Roman"/>
          <w:lang w:val="fr-FR"/>
        </w:rPr>
      </w:pPr>
      <w:r>
        <w:rPr>
          <w:rFonts w:ascii="Times New Roman" w:hAnsi="Times New Roman"/>
          <w:lang w:val="fr-FR"/>
        </w:rPr>
        <w:t xml:space="preserve">Acquérir un vocabulaire des affaires </w:t>
      </w:r>
    </w:p>
    <w:p>
      <w:pPr>
        <w:pStyle w:val="8"/>
        <w:numPr>
          <w:ilvl w:val="0"/>
          <w:numId w:val="4"/>
        </w:numPr>
        <w:rPr>
          <w:rFonts w:ascii="Times New Roman" w:hAnsi="Times New Roman"/>
          <w:lang w:val="fr-FR"/>
        </w:rPr>
      </w:pPr>
      <w:r>
        <w:rPr>
          <w:rFonts w:ascii="Times New Roman" w:hAnsi="Times New Roman"/>
          <w:lang w:val="fr-FR"/>
        </w:rPr>
        <w:t>Acquérir un niveau de compréhension et d'expression élémentaire</w:t>
      </w:r>
    </w:p>
    <w:p>
      <w:pPr>
        <w:pStyle w:val="8"/>
        <w:ind w:left="720"/>
        <w:rPr>
          <w:rFonts w:ascii="Times New Roman" w:hAnsi="Times New Roman"/>
          <w:lang w:val="fr-FR"/>
        </w:rPr>
      </w:pPr>
    </w:p>
    <w:p>
      <w:pPr>
        <w:rPr>
          <w:rFonts w:ascii="Times New Roman" w:hAnsi="Times New Roman"/>
          <w:u w:val="single"/>
          <w:lang w:eastAsia="fr-FR"/>
        </w:rPr>
      </w:pPr>
      <w:r>
        <w:rPr>
          <w:rFonts w:ascii="Times New Roman" w:hAnsi="Times New Roman"/>
          <w:u w:val="single"/>
          <w:lang w:eastAsia="fr-FR"/>
        </w:rPr>
        <w:t>Contenu du cours :</w:t>
      </w:r>
    </w:p>
    <w:p>
      <w:pPr>
        <w:pStyle w:val="8"/>
        <w:numPr>
          <w:ilvl w:val="0"/>
          <w:numId w:val="2"/>
        </w:numPr>
        <w:rPr>
          <w:rFonts w:ascii="Times New Roman" w:hAnsi="Times New Roman"/>
          <w:lang w:val="fr-FR"/>
        </w:rPr>
      </w:pPr>
      <w:r>
        <w:rPr>
          <w:rFonts w:ascii="Times New Roman" w:hAnsi="Times New Roman"/>
          <w:lang w:val="fr-FR"/>
        </w:rPr>
        <w:t>Présenter quelqu’un et se présenter</w:t>
      </w:r>
    </w:p>
    <w:p>
      <w:pPr>
        <w:pStyle w:val="8"/>
        <w:numPr>
          <w:ilvl w:val="0"/>
          <w:numId w:val="2"/>
        </w:numPr>
        <w:rPr>
          <w:rFonts w:ascii="Times New Roman" w:hAnsi="Times New Roman"/>
          <w:lang w:val="fr-FR"/>
        </w:rPr>
      </w:pPr>
      <w:r>
        <w:rPr>
          <w:rFonts w:ascii="Times New Roman" w:hAnsi="Times New Roman"/>
          <w:lang w:val="fr-FR"/>
        </w:rPr>
        <w:t>Accueillir un client et visiter un client</w:t>
      </w:r>
    </w:p>
    <w:p>
      <w:pPr>
        <w:pStyle w:val="8"/>
        <w:numPr>
          <w:ilvl w:val="0"/>
          <w:numId w:val="2"/>
        </w:numPr>
        <w:rPr>
          <w:rFonts w:ascii="Times New Roman" w:hAnsi="Times New Roman"/>
          <w:lang w:val="fr-FR"/>
        </w:rPr>
      </w:pPr>
      <w:r>
        <w:rPr>
          <w:rFonts w:ascii="Times New Roman" w:hAnsi="Times New Roman"/>
          <w:lang w:val="fr-FR"/>
        </w:rPr>
        <w:t>Demander un service ou rendre un service à quelqu’un</w:t>
      </w:r>
    </w:p>
    <w:p>
      <w:pPr>
        <w:pStyle w:val="8"/>
        <w:numPr>
          <w:ilvl w:val="0"/>
          <w:numId w:val="2"/>
        </w:numPr>
        <w:rPr>
          <w:rFonts w:ascii="Times New Roman" w:hAnsi="Times New Roman"/>
          <w:lang w:val="fr-FR"/>
        </w:rPr>
      </w:pPr>
      <w:r>
        <w:rPr>
          <w:rFonts w:ascii="Times New Roman" w:hAnsi="Times New Roman"/>
          <w:lang w:val="fr-FR"/>
        </w:rPr>
        <w:t xml:space="preserve">S’excuser </w:t>
      </w:r>
    </w:p>
    <w:p>
      <w:pPr>
        <w:pStyle w:val="8"/>
        <w:numPr>
          <w:ilvl w:val="0"/>
          <w:numId w:val="2"/>
        </w:numPr>
        <w:rPr>
          <w:rFonts w:ascii="Times New Roman" w:hAnsi="Times New Roman"/>
          <w:lang w:val="fr-FR"/>
        </w:rPr>
      </w:pPr>
      <w:r>
        <w:rPr>
          <w:rFonts w:ascii="Times New Roman" w:hAnsi="Times New Roman"/>
          <w:lang w:val="fr-FR"/>
        </w:rPr>
        <w:t xml:space="preserve">Demander la permission </w:t>
      </w:r>
    </w:p>
    <w:p>
      <w:pPr>
        <w:pStyle w:val="8"/>
        <w:numPr>
          <w:ilvl w:val="0"/>
          <w:numId w:val="2"/>
        </w:numPr>
        <w:rPr>
          <w:rFonts w:ascii="Times New Roman" w:hAnsi="Times New Roman"/>
          <w:lang w:val="fr-FR"/>
        </w:rPr>
      </w:pPr>
      <w:r>
        <w:rPr>
          <w:rFonts w:ascii="Times New Roman" w:hAnsi="Times New Roman"/>
          <w:lang w:val="fr-FR"/>
        </w:rPr>
        <w:t>Refuser une demande</w:t>
      </w:r>
    </w:p>
    <w:p>
      <w:pPr>
        <w:pStyle w:val="8"/>
        <w:numPr>
          <w:ilvl w:val="0"/>
          <w:numId w:val="2"/>
        </w:numPr>
        <w:rPr>
          <w:rFonts w:ascii="Times New Roman" w:hAnsi="Times New Roman"/>
          <w:lang w:val="fr-FR"/>
        </w:rPr>
      </w:pPr>
      <w:r>
        <w:rPr>
          <w:rFonts w:ascii="Times New Roman" w:hAnsi="Times New Roman"/>
          <w:lang w:val="fr-FR"/>
        </w:rPr>
        <w:t>Donner un compliment/encouragement</w:t>
      </w:r>
    </w:p>
    <w:p>
      <w:pPr>
        <w:pStyle w:val="8"/>
        <w:numPr>
          <w:ilvl w:val="0"/>
          <w:numId w:val="2"/>
        </w:numPr>
        <w:rPr>
          <w:rFonts w:ascii="Times New Roman" w:hAnsi="Times New Roman"/>
          <w:lang w:val="fr-FR"/>
        </w:rPr>
      </w:pPr>
      <w:r>
        <w:rPr>
          <w:rFonts w:ascii="Times New Roman" w:hAnsi="Times New Roman"/>
          <w:lang w:val="fr-FR"/>
        </w:rPr>
        <w:t>Dire « Au revoir » et des souhaits</w:t>
      </w:r>
    </w:p>
    <w:p>
      <w:pPr>
        <w:pStyle w:val="8"/>
        <w:ind w:left="720"/>
        <w:rPr>
          <w:rFonts w:ascii="Times New Roman" w:hAnsi="Times New Roman"/>
          <w:lang w:val="fr-FR"/>
        </w:rPr>
      </w:pPr>
    </w:p>
    <w:p>
      <w:pPr>
        <w:rPr>
          <w:rFonts w:ascii="Times New Roman" w:hAnsi="Times New Roman"/>
          <w:lang w:eastAsia="fr-FR"/>
        </w:rPr>
      </w:pPr>
    </w:p>
    <w:p>
      <w:pPr>
        <w:rPr>
          <w:rFonts w:ascii="Times New Roman" w:hAnsi="Times New Roman"/>
          <w:b/>
          <w:lang w:eastAsia="fr-FR"/>
        </w:rPr>
      </w:pPr>
      <w:r>
        <w:rPr>
          <w:rFonts w:ascii="Times New Roman" w:hAnsi="Times New Roman"/>
          <w:b/>
          <w:lang w:eastAsia="fr-FR"/>
        </w:rPr>
        <w:t xml:space="preserve">Modalités pédagogiques </w:t>
      </w:r>
    </w:p>
    <w:p>
      <w:pPr>
        <w:numPr>
          <w:ilvl w:val="0"/>
          <w:numId w:val="5"/>
        </w:numPr>
        <w:spacing w:after="0"/>
        <w:rPr>
          <w:rFonts w:ascii="Times New Roman" w:hAnsi="Times New Roman"/>
          <w:lang w:eastAsia="fr-FR"/>
        </w:rPr>
      </w:pPr>
      <w:r>
        <w:rPr>
          <w:rFonts w:ascii="Times New Roman" w:hAnsi="Times New Roman"/>
          <w:lang w:eastAsia="fr-FR"/>
        </w:rPr>
        <w:t>Lieu de la formation : la formation s’effectuera sur le campus de Paris de NEOMA Business School</w:t>
      </w:r>
    </w:p>
    <w:p>
      <w:pPr>
        <w:numPr>
          <w:ilvl w:val="0"/>
          <w:numId w:val="5"/>
        </w:numPr>
        <w:spacing w:after="0"/>
        <w:rPr>
          <w:rFonts w:ascii="Times New Roman" w:hAnsi="Times New Roman"/>
          <w:lang w:eastAsia="fr-FR"/>
        </w:rPr>
      </w:pPr>
      <w:r>
        <w:rPr>
          <w:rFonts w:ascii="Times New Roman" w:hAnsi="Times New Roman"/>
          <w:lang w:eastAsia="fr-FR"/>
        </w:rPr>
        <w:t xml:space="preserve">Enseignement collectif : 8 participants minimum par groupe </w:t>
      </w:r>
    </w:p>
    <w:p>
      <w:pPr>
        <w:numPr>
          <w:ilvl w:val="0"/>
          <w:numId w:val="5"/>
        </w:numPr>
        <w:spacing w:after="0"/>
        <w:rPr>
          <w:rFonts w:ascii="Times New Roman" w:hAnsi="Times New Roman"/>
          <w:lang w:eastAsia="fr-FR"/>
        </w:rPr>
      </w:pPr>
      <w:r>
        <w:rPr>
          <w:rFonts w:ascii="Times New Roman" w:hAnsi="Times New Roman"/>
          <w:lang w:eastAsia="fr-FR"/>
        </w:rPr>
        <w:t>Durée :  30h (2h * 15 séances)</w:t>
      </w:r>
    </w:p>
    <w:p>
      <w:pPr>
        <w:numPr>
          <w:ilvl w:val="0"/>
          <w:numId w:val="5"/>
        </w:numPr>
        <w:spacing w:after="0"/>
        <w:rPr>
          <w:rFonts w:ascii="Times New Roman" w:hAnsi="Times New Roman"/>
          <w:lang w:eastAsia="fr-FR"/>
        </w:rPr>
      </w:pPr>
      <w:r>
        <w:rPr>
          <w:rFonts w:ascii="Times New Roman" w:hAnsi="Times New Roman"/>
          <w:lang w:eastAsia="fr-FR"/>
        </w:rPr>
        <w:t>Début de formation prévue : le 23 janvier 2018</w:t>
      </w:r>
    </w:p>
    <w:p>
      <w:pPr>
        <w:numPr>
          <w:ilvl w:val="0"/>
          <w:numId w:val="5"/>
        </w:numPr>
        <w:spacing w:after="0"/>
        <w:rPr>
          <w:rFonts w:ascii="Times New Roman" w:hAnsi="Times New Roman"/>
          <w:lang w:eastAsia="fr-FR"/>
        </w:rPr>
      </w:pPr>
      <w:r>
        <w:rPr>
          <w:rFonts w:ascii="Times New Roman" w:hAnsi="Times New Roman"/>
          <w:lang w:eastAsia="fr-FR"/>
        </w:rPr>
        <w:t xml:space="preserve">Fin de formation prévue : le 29 mai 2018 </w:t>
      </w:r>
    </w:p>
    <w:p>
      <w:pPr>
        <w:numPr>
          <w:ilvl w:val="0"/>
          <w:numId w:val="5"/>
        </w:numPr>
        <w:spacing w:after="0"/>
        <w:rPr>
          <w:rFonts w:ascii="Times New Roman" w:hAnsi="Times New Roman"/>
          <w:lang w:eastAsia="fr-FR"/>
        </w:rPr>
      </w:pPr>
      <w:r>
        <w:rPr>
          <w:rFonts w:ascii="Times New Roman" w:hAnsi="Times New Roman"/>
          <w:lang w:eastAsia="fr-FR"/>
        </w:rPr>
        <w:t>Enseignement dispensé par des professeurs de chinois natifs</w:t>
      </w:r>
    </w:p>
    <w:p>
      <w:pPr>
        <w:numPr>
          <w:ilvl w:val="0"/>
          <w:numId w:val="5"/>
        </w:numPr>
        <w:spacing w:after="0"/>
        <w:rPr>
          <w:rFonts w:ascii="Times New Roman" w:hAnsi="Times New Roman"/>
          <w:lang w:val="en-US" w:eastAsia="fr-FR"/>
        </w:rPr>
      </w:pPr>
      <w:r>
        <w:rPr>
          <w:rFonts w:ascii="Times New Roman" w:hAnsi="Times New Roman"/>
          <w:lang w:val="en-US" w:eastAsia="fr-FR"/>
        </w:rPr>
        <w:t xml:space="preserve">Manuels utilisés : </w:t>
      </w:r>
    </w:p>
    <w:p>
      <w:pPr>
        <w:numPr>
          <w:ilvl w:val="1"/>
          <w:numId w:val="5"/>
        </w:numPr>
        <w:spacing w:after="0"/>
        <w:rPr>
          <w:rFonts w:ascii="Times New Roman" w:hAnsi="Times New Roman"/>
          <w:lang w:val="en-US" w:eastAsia="fr-FR"/>
        </w:rPr>
      </w:pPr>
      <w:r>
        <w:rPr>
          <w:rFonts w:ascii="Times New Roman" w:hAnsi="Times New Roman"/>
          <w:lang w:val="en-US" w:eastAsia="fr-FR"/>
        </w:rPr>
        <w:t>Gateway to Business Chinese – Regular Formulas and Etiquette</w:t>
      </w:r>
    </w:p>
    <w:p>
      <w:pPr>
        <w:numPr>
          <w:ilvl w:val="1"/>
          <w:numId w:val="5"/>
        </w:numPr>
        <w:spacing w:after="0"/>
        <w:rPr>
          <w:rFonts w:ascii="Times New Roman" w:hAnsi="Times New Roman"/>
          <w:lang w:val="en-US" w:eastAsia="fr-FR"/>
        </w:rPr>
      </w:pPr>
      <w:r>
        <w:rPr>
          <w:rFonts w:ascii="Times New Roman" w:hAnsi="Times New Roman"/>
          <w:lang w:val="en-US" w:eastAsia="fr-FR"/>
        </w:rPr>
        <w:t>Winning in China – Business Chinese Basic 1</w:t>
      </w:r>
    </w:p>
    <w:p>
      <w:pPr>
        <w:numPr>
          <w:ilvl w:val="0"/>
          <w:numId w:val="0"/>
        </w:numPr>
        <w:spacing w:after="0"/>
        <w:ind w:left="1080" w:leftChars="0"/>
        <w:rPr>
          <w:rFonts w:ascii="Times New Roman" w:hAnsi="Times New Roman"/>
          <w:lang w:val="en-US" w:eastAsia="fr-FR"/>
        </w:rPr>
      </w:pPr>
    </w:p>
    <w:p>
      <w:pPr>
        <w:keepNext w:val="0"/>
        <w:keepLines w:val="0"/>
        <w:pageBreakBefore w:val="0"/>
        <w:widowControl/>
        <w:numPr>
          <w:ilvl w:val="0"/>
          <w:numId w:val="0"/>
        </w:numPr>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bCs/>
          <w:sz w:val="24"/>
          <w:szCs w:val="24"/>
          <w:lang w:val="en-US" w:eastAsia="fr-FR"/>
        </w:rPr>
      </w:pPr>
      <w:r>
        <w:rPr>
          <w:rFonts w:hint="default" w:ascii="Times New Roman" w:hAnsi="Times New Roman" w:cs="Times New Roman"/>
          <w:b/>
          <w:bCs/>
          <w:sz w:val="24"/>
          <w:szCs w:val="24"/>
          <w:lang w:val="en-US" w:eastAsia="fr-FR"/>
        </w:rPr>
        <w:t>Tarif  et  Horaire:</w:t>
      </w:r>
    </w:p>
    <w:p>
      <w:pPr>
        <w:keepNext w:val="0"/>
        <w:keepLines w:val="0"/>
        <w:pageBreakBefore w:val="0"/>
        <w:widowControl/>
        <w:numPr>
          <w:ilvl w:val="0"/>
          <w:numId w:val="0"/>
        </w:numPr>
        <w:kinsoku/>
        <w:wordWrap/>
        <w:overflowPunct/>
        <w:topLinePunct w:val="0"/>
        <w:bidi w:val="0"/>
        <w:snapToGrid/>
        <w:spacing w:after="0" w:line="360" w:lineRule="auto"/>
        <w:ind w:right="0" w:rightChars="0"/>
        <w:textAlignment w:val="auto"/>
        <w:outlineLvl w:val="9"/>
        <w:rPr>
          <w:rFonts w:hint="default"/>
          <w:color w:val="auto"/>
          <w:sz w:val="20"/>
          <w:szCs w:val="20"/>
          <w:lang w:val="en-US" w:eastAsia="fr-FR"/>
        </w:rPr>
      </w:pPr>
    </w:p>
    <w:tbl>
      <w:tblPr>
        <w:tblStyle w:val="7"/>
        <w:tblpPr w:leftFromText="141" w:rightFromText="141" w:vertAnchor="text" w:horzAnchor="margin" w:tblpX="84" w:tblpY="2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58"/>
        <w:gridCol w:w="3675"/>
        <w:gridCol w:w="155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57" w:hRule="atLeast"/>
        </w:trPr>
        <w:tc>
          <w:tcPr>
            <w:tcW w:w="1658" w:type="dxa"/>
            <w:shd w:val="clear" w:color="auto" w:fill="FFFFFF"/>
            <w:vAlign w:val="top"/>
          </w:tcPr>
          <w:p>
            <w:pPr>
              <w:pStyle w:val="8"/>
              <w:spacing w:after="0" w:line="240" w:lineRule="auto"/>
              <w:jc w:val="center"/>
              <w:rPr>
                <w:rFonts w:ascii="Calibri" w:hAnsi="Calibri" w:eastAsia="MS Mincho" w:cs="Times New Roman"/>
                <w:b/>
                <w:sz w:val="20"/>
                <w:szCs w:val="20"/>
                <w:lang w:eastAsia="ja-JP"/>
              </w:rPr>
            </w:pPr>
            <w:r>
              <w:rPr>
                <w:rFonts w:ascii="Calibri" w:hAnsi="Calibri" w:eastAsia="MS Mincho" w:cs="Times New Roman"/>
                <w:b/>
                <w:sz w:val="20"/>
                <w:szCs w:val="20"/>
                <w:lang w:eastAsia="ja-JP"/>
              </w:rPr>
              <w:t>JOUR</w:t>
            </w:r>
          </w:p>
        </w:tc>
        <w:tc>
          <w:tcPr>
            <w:tcW w:w="3675" w:type="dxa"/>
            <w:shd w:val="clear" w:color="auto" w:fill="FFFFFF"/>
            <w:vAlign w:val="top"/>
          </w:tcPr>
          <w:p>
            <w:pPr>
              <w:pStyle w:val="8"/>
              <w:spacing w:after="0" w:line="240" w:lineRule="auto"/>
              <w:jc w:val="center"/>
              <w:rPr>
                <w:rFonts w:ascii="Calibri" w:hAnsi="Calibri" w:cs="Times New Roman"/>
                <w:b/>
                <w:sz w:val="20"/>
                <w:szCs w:val="20"/>
              </w:rPr>
            </w:pPr>
            <w:r>
              <w:rPr>
                <w:rFonts w:ascii="Calibri" w:hAnsi="Calibri" w:cs="Times New Roman"/>
                <w:b/>
                <w:sz w:val="20"/>
                <w:szCs w:val="20"/>
              </w:rPr>
              <w:t>COURS</w:t>
            </w:r>
          </w:p>
        </w:tc>
        <w:tc>
          <w:tcPr>
            <w:tcW w:w="1552" w:type="dxa"/>
            <w:shd w:val="clear" w:color="auto" w:fill="FFFFFF"/>
            <w:vAlign w:val="top"/>
          </w:tcPr>
          <w:p>
            <w:pPr>
              <w:pStyle w:val="8"/>
              <w:spacing w:after="0" w:line="240" w:lineRule="auto"/>
              <w:jc w:val="center"/>
              <w:rPr>
                <w:rFonts w:ascii="Calibri" w:hAnsi="Calibri" w:eastAsia="Times New Roman" w:cs="Times New Roman"/>
                <w:b/>
                <w:sz w:val="20"/>
                <w:szCs w:val="20"/>
              </w:rPr>
            </w:pPr>
            <w:r>
              <w:rPr>
                <w:rFonts w:ascii="Calibri" w:hAnsi="Calibri" w:eastAsia="Times New Roman" w:cs="Times New Roman"/>
                <w:b/>
                <w:sz w:val="20"/>
                <w:szCs w:val="20"/>
              </w:rPr>
              <w:t>HORAIRE</w:t>
            </w:r>
          </w:p>
        </w:tc>
        <w:tc>
          <w:tcPr>
            <w:tcW w:w="2175" w:type="dxa"/>
            <w:shd w:val="clear" w:color="auto" w:fill="FFFFFF"/>
            <w:vAlign w:val="top"/>
          </w:tcPr>
          <w:p>
            <w:pPr>
              <w:pStyle w:val="8"/>
              <w:spacing w:after="0" w:line="240" w:lineRule="auto"/>
              <w:jc w:val="center"/>
              <w:rPr>
                <w:rFonts w:ascii="Calibri" w:hAnsi="Calibri" w:eastAsia="Times New Roman" w:cs="Times New Roman"/>
                <w:b/>
                <w:sz w:val="20"/>
                <w:szCs w:val="20"/>
              </w:rPr>
            </w:pPr>
            <w:r>
              <w:rPr>
                <w:rFonts w:ascii="Calibri" w:hAnsi="Calibri" w:eastAsia="Times New Roman" w:cs="Times New Roman"/>
                <w:b/>
                <w:sz w:val="20"/>
                <w:szCs w:val="20"/>
              </w:rPr>
              <w:t>TARIF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23/01/2018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 xml:space="preserve">30 H 500€ (snack inclus)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30/01/2018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06/02/2018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13/02/2018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20/02/2018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13/03/2018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 xml:space="preserve">30 H 500€ (snack inclus)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20/03/2018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27/03/2018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03/04/2018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10/04/2018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17/04/2018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 xml:space="preserve">30 H 500€ (snack inclus)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24/04/2018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15/05/2018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22/05/2018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58"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29/05/2018</w:t>
            </w:r>
          </w:p>
        </w:tc>
        <w:tc>
          <w:tcPr>
            <w:tcW w:w="3675"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Chinois des affaires (2h de formation)</w:t>
            </w:r>
          </w:p>
        </w:tc>
        <w:tc>
          <w:tcPr>
            <w:tcW w:w="1552" w:type="dxa"/>
            <w:shd w:val="clear" w:color="auto" w:fill="FFFFFF"/>
            <w:vAlign w:val="top"/>
          </w:tcPr>
          <w:p>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19H-21H</w:t>
            </w:r>
          </w:p>
        </w:tc>
        <w:tc>
          <w:tcPr>
            <w:tcW w:w="2175" w:type="dxa"/>
            <w:shd w:val="clear" w:color="auto" w:fill="FFFFFF"/>
            <w:vAlign w:val="top"/>
          </w:tcPr>
          <w:p>
            <w:pPr>
              <w:spacing w:after="0" w:line="240" w:lineRule="auto"/>
              <w:jc w:val="center"/>
              <w:rPr>
                <w:sz w:val="20"/>
                <w:szCs w:val="20"/>
              </w:rPr>
            </w:pPr>
            <w:r>
              <w:rPr>
                <w:sz w:val="20"/>
                <w:szCs w:val="20"/>
              </w:rPr>
              <w:t>30 H 500€ (snack inclus)</w:t>
            </w:r>
          </w:p>
        </w:tc>
      </w:tr>
    </w:tbl>
    <w:p>
      <w:pPr>
        <w:jc w:val="center"/>
        <w:rPr>
          <w:rFonts w:ascii="Times New Roman" w:hAnsi="Times New Roman"/>
          <w:i/>
          <w:lang w:val="en-US" w:eastAsia="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b/>
          <w:sz w:val="24"/>
          <w:szCs w:val="24"/>
          <w:lang w:val="fr-FR"/>
        </w:rPr>
      </w:pPr>
      <w:r>
        <w:rPr>
          <w:rFonts w:hint="default" w:ascii="Times New Roman" w:hAnsi="Times New Roman" w:cs="Times New Roman"/>
          <w:b/>
          <w:sz w:val="24"/>
          <w:szCs w:val="24"/>
          <w:lang w:val="fr-FR"/>
        </w:rPr>
        <w:t>Nous proposons aussi des cours sur-mesure, des ateliers culturels et des conférences. Pour tout renseignement , n’hésitez pas à nous contacter directement par email.</w:t>
      </w:r>
    </w:p>
    <w:p>
      <w:pPr>
        <w:keepNext w:val="0"/>
        <w:keepLines w:val="0"/>
        <w:pageBreakBefore w:val="0"/>
        <w:widowControl/>
        <w:kinsoku/>
        <w:wordWrap/>
        <w:overflowPunct/>
        <w:topLinePunct w:val="0"/>
        <w:autoSpaceDE w:val="0"/>
        <w:autoSpaceDN w:val="0"/>
        <w:bidi w:val="0"/>
        <w:snapToGrid/>
        <w:spacing w:after="0" w:line="360" w:lineRule="auto"/>
        <w:ind w:right="0" w:rightChars="0"/>
        <w:textAlignment w:val="auto"/>
        <w:outlineLvl w:val="9"/>
        <w:rPr>
          <w:rFonts w:hint="default" w:ascii="Times New Roman" w:hAnsi="Times New Roman" w:eastAsia="SimSun" w:cs="Times New Roman"/>
          <w:sz w:val="24"/>
          <w:szCs w:val="24"/>
        </w:rPr>
      </w:pPr>
      <w:r>
        <w:rPr>
          <w:rFonts w:hint="default" w:ascii="Times New Roman" w:hAnsi="Times New Roman" w:eastAsia="SimSun" w:cs="Times New Roman"/>
          <w:bCs/>
          <w:sz w:val="24"/>
          <w:szCs w:val="24"/>
        </w:rPr>
        <w:t>NEOMA Confucius Institute for Business – Rouen (NCIBR)</w:t>
      </w:r>
    </w:p>
    <w:p>
      <w:pPr>
        <w:keepNext w:val="0"/>
        <w:keepLines w:val="0"/>
        <w:pageBreakBefore w:val="0"/>
        <w:widowControl/>
        <w:kinsoku/>
        <w:wordWrap/>
        <w:overflowPunct/>
        <w:topLinePunct w:val="0"/>
        <w:autoSpaceDE w:val="0"/>
        <w:autoSpaceDN w:val="0"/>
        <w:bidi w:val="0"/>
        <w:snapToGrid/>
        <w:spacing w:after="0" w:line="360" w:lineRule="auto"/>
        <w:ind w:right="0" w:rightChars="0"/>
        <w:textAlignment w:val="auto"/>
        <w:outlineLvl w:val="9"/>
        <w:rPr>
          <w:rFonts w:hint="default" w:ascii="Times New Roman" w:hAnsi="Times New Roman" w:eastAsia="SimSun" w:cs="Times New Roman"/>
          <w:sz w:val="24"/>
          <w:szCs w:val="24"/>
          <w:lang w:val="fr-FR"/>
        </w:rPr>
      </w:pPr>
      <w:r>
        <w:rPr>
          <w:rFonts w:hint="default" w:ascii="Times New Roman" w:hAnsi="Times New Roman" w:eastAsia="SimSun" w:cs="Times New Roman"/>
          <w:sz w:val="24"/>
          <w:szCs w:val="24"/>
          <w:lang w:val="fr-FR"/>
        </w:rPr>
        <w:t>1 rue du Maréchal Juin – BP 215</w:t>
      </w:r>
    </w:p>
    <w:p>
      <w:pPr>
        <w:keepNext w:val="0"/>
        <w:keepLines w:val="0"/>
        <w:pageBreakBefore w:val="0"/>
        <w:widowControl/>
        <w:kinsoku/>
        <w:wordWrap/>
        <w:overflowPunct/>
        <w:topLinePunct w:val="0"/>
        <w:autoSpaceDE w:val="0"/>
        <w:autoSpaceDN w:val="0"/>
        <w:bidi w:val="0"/>
        <w:snapToGrid/>
        <w:spacing w:after="0" w:line="360" w:lineRule="auto"/>
        <w:ind w:right="0" w:rightChars="0"/>
        <w:textAlignment w:val="auto"/>
        <w:outlineLvl w:val="9"/>
        <w:rPr>
          <w:rFonts w:hint="default" w:ascii="Times New Roman" w:hAnsi="Times New Roman" w:eastAsia="SimSun" w:cs="Times New Roman"/>
          <w:sz w:val="24"/>
          <w:szCs w:val="24"/>
          <w:lang w:val="fr-FR"/>
        </w:rPr>
      </w:pPr>
      <w:r>
        <w:rPr>
          <w:rFonts w:hint="default" w:ascii="Times New Roman" w:hAnsi="Times New Roman" w:eastAsia="SimSun" w:cs="Times New Roman"/>
          <w:sz w:val="24"/>
          <w:szCs w:val="24"/>
          <w:lang w:val="fr-FR"/>
        </w:rPr>
        <w:t>76825 Mont-Saint-Aignan Cedex</w:t>
      </w:r>
    </w:p>
    <w:p>
      <w:pPr>
        <w:keepNext w:val="0"/>
        <w:keepLines w:val="0"/>
        <w:pageBreakBefore w:val="0"/>
        <w:widowControl/>
        <w:kinsoku/>
        <w:wordWrap/>
        <w:overflowPunct/>
        <w:topLinePunct w:val="0"/>
        <w:autoSpaceDE w:val="0"/>
        <w:autoSpaceDN w:val="0"/>
        <w:bidi w:val="0"/>
        <w:snapToGrid/>
        <w:spacing w:after="0" w:line="360" w:lineRule="auto"/>
        <w:ind w:right="0" w:rightChars="0"/>
        <w:textAlignment w:val="auto"/>
        <w:outlineLvl w:val="9"/>
        <w:rPr>
          <w:rFonts w:hint="default" w:ascii="Times New Roman" w:hAnsi="Times New Roman" w:eastAsia="SimSun" w:cs="Times New Roman"/>
          <w:bCs/>
          <w:sz w:val="24"/>
          <w:szCs w:val="24"/>
          <w:lang w:val="fr-FR"/>
        </w:rPr>
      </w:pPr>
      <w:r>
        <w:rPr>
          <w:rFonts w:hint="default" w:ascii="Times New Roman" w:hAnsi="Times New Roman" w:eastAsia="SimSun" w:cs="Times New Roman"/>
          <w:bCs/>
          <w:sz w:val="24"/>
          <w:szCs w:val="24"/>
          <w:lang w:val="fr-FR"/>
        </w:rPr>
        <w:t>Tél: +33 (0)2 32 82 17 21 / Bureau : E013</w:t>
      </w:r>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Email : </w:t>
      </w: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HYPERLINK "mailto:wenwen.jiang@neoma-bs.fr;" </w:instrText>
      </w:r>
      <w:r>
        <w:rPr>
          <w:rFonts w:hint="default" w:ascii="Times New Roman" w:hAnsi="Times New Roman" w:cs="Times New Roman"/>
          <w:sz w:val="24"/>
          <w:szCs w:val="24"/>
          <w:lang w:val="fr-FR"/>
        </w:rPr>
        <w:fldChar w:fldCharType="separate"/>
      </w:r>
      <w:r>
        <w:rPr>
          <w:rStyle w:val="5"/>
          <w:rFonts w:hint="default" w:ascii="Times New Roman" w:hAnsi="Times New Roman" w:cs="Times New Roman"/>
          <w:sz w:val="24"/>
          <w:szCs w:val="24"/>
          <w:lang w:val="fr-FR"/>
        </w:rPr>
        <w:t>wenwen.jiang@neoma-bs.fr;</w: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HYPERLINK "mailto:yameng.corget@neoma-bs.fr" </w:instrText>
      </w:r>
      <w:r>
        <w:rPr>
          <w:rFonts w:hint="default" w:ascii="Times New Roman" w:hAnsi="Times New Roman" w:cs="Times New Roman"/>
          <w:sz w:val="24"/>
          <w:szCs w:val="24"/>
          <w:lang w:val="fr-FR"/>
        </w:rPr>
        <w:fldChar w:fldCharType="separate"/>
      </w:r>
      <w:r>
        <w:rPr>
          <w:rStyle w:val="5"/>
          <w:rFonts w:hint="default" w:ascii="Times New Roman" w:hAnsi="Times New Roman" w:cs="Times New Roman"/>
          <w:sz w:val="24"/>
          <w:szCs w:val="24"/>
          <w:lang w:val="fr-FR"/>
        </w:rPr>
        <w:t>yameng.corget@neoma-bs.fr</w:t>
      </w:r>
      <w:r>
        <w:rPr>
          <w:rFonts w:hint="default" w:ascii="Times New Roman" w:hAnsi="Times New Roman" w:cs="Times New Roman"/>
          <w:sz w:val="24"/>
          <w:szCs w:val="24"/>
          <w:lang w:val="fr-FR"/>
        </w:rPr>
        <w:fldChar w:fldCharType="end"/>
      </w:r>
      <w:bookmarkStart w:id="0" w:name="_GoBack"/>
      <w:bookmarkEnd w:id="0"/>
    </w:p>
    <w:p>
      <w:pPr>
        <w:keepNext w:val="0"/>
        <w:keepLines w:val="0"/>
        <w:pageBreakBefore w:val="0"/>
        <w:widowControl/>
        <w:kinsoku/>
        <w:wordWrap/>
        <w:overflowPunct/>
        <w:topLinePunct w:val="0"/>
        <w:bidi w:val="0"/>
        <w:snapToGrid/>
        <w:spacing w:after="0" w:line="360" w:lineRule="auto"/>
        <w:ind w:right="0" w:rightChars="0"/>
        <w:jc w:val="both"/>
        <w:textAlignment w:val="auto"/>
        <w:outlineLvl w:val="9"/>
        <w:rPr>
          <w:rFonts w:hint="default" w:ascii="Times New Roman" w:hAnsi="Times New Roman" w:cs="Times New Roman"/>
          <w:sz w:val="24"/>
          <w:szCs w:val="24"/>
          <w:lang w:val="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autoSpaceDE w:val="0"/>
        <w:autoSpaceDN w:val="0"/>
        <w:adjustRightInd w:val="0"/>
        <w:spacing w:after="0" w:line="240" w:lineRule="auto"/>
        <w:jc w:val="center"/>
        <w:rPr>
          <w:rFonts w:hint="default" w:ascii="Times New Roman" w:hAnsi="Times New Roman"/>
          <w:b/>
          <w:sz w:val="36"/>
          <w:szCs w:val="36"/>
          <w:lang w:val="fr-FR" w:eastAsia="fr-FR"/>
        </w:rPr>
      </w:pPr>
    </w:p>
    <w:p>
      <w:pPr>
        <w:keepNext w:val="0"/>
        <w:keepLines w:val="0"/>
        <w:pageBreakBefore w:val="0"/>
        <w:widowControl/>
        <w:kinsoku/>
        <w:wordWrap/>
        <w:overflowPunct/>
        <w:topLinePunct w:val="0"/>
        <w:bidi w:val="0"/>
        <w:snapToGrid/>
        <w:spacing w:after="0" w:line="360" w:lineRule="auto"/>
        <w:ind w:right="0" w:rightChars="0"/>
        <w:textAlignment w:val="auto"/>
        <w:outlineLvl w:val="9"/>
        <w:rPr>
          <w:rFonts w:hint="default" w:ascii="Times New Roman" w:hAnsi="Times New Roman" w:cs="Times New Roman"/>
          <w:sz w:val="24"/>
          <w:szCs w:val="24"/>
        </w:rPr>
      </w:pPr>
    </w:p>
    <w:sectPr>
      <w:headerReference r:id="rId3" w:type="first"/>
      <w:pgSz w:w="11906" w:h="16838"/>
      <w:pgMar w:top="1418" w:right="1418" w:bottom="1134"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2912745" cy="714375"/>
          <wp:effectExtent l="0" t="0" r="1905" b="9525"/>
          <wp:docPr id="1" name="图片 1" descr="Logo_Confucius_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_Confucius_new2"/>
                  <pic:cNvPicPr>
                    <a:picLocks noChangeAspect="1"/>
                  </pic:cNvPicPr>
                </pic:nvPicPr>
                <pic:blipFill>
                  <a:blip r:embed="rId1"/>
                  <a:stretch>
                    <a:fillRect/>
                  </a:stretch>
                </pic:blipFill>
                <pic:spPr>
                  <a:xfrm>
                    <a:off x="0" y="0"/>
                    <a:ext cx="2912745" cy="71437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D7BD0"/>
    <w:multiLevelType w:val="singleLevel"/>
    <w:tmpl w:val="C1FD7BD0"/>
    <w:lvl w:ilvl="0" w:tentative="0">
      <w:start w:val="1"/>
      <w:numFmt w:val="bullet"/>
      <w:lvlText w:val=""/>
      <w:lvlJc w:val="left"/>
      <w:pPr>
        <w:ind w:left="420" w:hanging="420"/>
      </w:pPr>
      <w:rPr>
        <w:rFonts w:hint="default" w:ascii="Wingdings" w:hAnsi="Wingdings"/>
      </w:rPr>
    </w:lvl>
  </w:abstractNum>
  <w:abstractNum w:abstractNumId="1">
    <w:nsid w:val="0A7C6B87"/>
    <w:multiLevelType w:val="multilevel"/>
    <w:tmpl w:val="0A7C6B8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D937462"/>
    <w:multiLevelType w:val="multilevel"/>
    <w:tmpl w:val="0D937462"/>
    <w:lvl w:ilvl="0" w:tentative="0">
      <w:start w:val="2"/>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EF72912"/>
    <w:multiLevelType w:val="multilevel"/>
    <w:tmpl w:val="1EF729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191B964"/>
    <w:multiLevelType w:val="singleLevel"/>
    <w:tmpl w:val="2191B964"/>
    <w:lvl w:ilvl="0" w:tentative="0">
      <w:start w:val="1"/>
      <w:numFmt w:val="bullet"/>
      <w:lvlText w:val=""/>
      <w:lvlJc w:val="left"/>
      <w:pPr>
        <w:ind w:left="420" w:hanging="42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D77F6"/>
    <w:rsid w:val="014D77F6"/>
    <w:rsid w:val="0366485A"/>
    <w:rsid w:val="08846B06"/>
    <w:rsid w:val="09E34E69"/>
    <w:rsid w:val="0BD92F4E"/>
    <w:rsid w:val="0D1D1CA6"/>
    <w:rsid w:val="0FF77E16"/>
    <w:rsid w:val="11143940"/>
    <w:rsid w:val="15A42148"/>
    <w:rsid w:val="191B7F95"/>
    <w:rsid w:val="19D90B62"/>
    <w:rsid w:val="1B7A4F6B"/>
    <w:rsid w:val="1E6B340F"/>
    <w:rsid w:val="1EAA088B"/>
    <w:rsid w:val="1F376B80"/>
    <w:rsid w:val="1F5E5797"/>
    <w:rsid w:val="24AC2F6C"/>
    <w:rsid w:val="262D7B08"/>
    <w:rsid w:val="26796960"/>
    <w:rsid w:val="26A53CBB"/>
    <w:rsid w:val="28090944"/>
    <w:rsid w:val="2DB8447A"/>
    <w:rsid w:val="2F4A00E9"/>
    <w:rsid w:val="30814E4A"/>
    <w:rsid w:val="33145438"/>
    <w:rsid w:val="3B4417D1"/>
    <w:rsid w:val="3B492A71"/>
    <w:rsid w:val="3B855578"/>
    <w:rsid w:val="3C295EF2"/>
    <w:rsid w:val="3DC07B4C"/>
    <w:rsid w:val="402B2CD4"/>
    <w:rsid w:val="40965C96"/>
    <w:rsid w:val="40EF436D"/>
    <w:rsid w:val="41B303C8"/>
    <w:rsid w:val="42483A97"/>
    <w:rsid w:val="46F01C4C"/>
    <w:rsid w:val="47651EA4"/>
    <w:rsid w:val="4D177F96"/>
    <w:rsid w:val="4DB81353"/>
    <w:rsid w:val="4F5D178B"/>
    <w:rsid w:val="4F787443"/>
    <w:rsid w:val="50172394"/>
    <w:rsid w:val="56263966"/>
    <w:rsid w:val="58E309E7"/>
    <w:rsid w:val="59975FFE"/>
    <w:rsid w:val="5B130122"/>
    <w:rsid w:val="5BB86C43"/>
    <w:rsid w:val="5D6F7278"/>
    <w:rsid w:val="5F6A477D"/>
    <w:rsid w:val="615449DD"/>
    <w:rsid w:val="640A7B33"/>
    <w:rsid w:val="66303462"/>
    <w:rsid w:val="67461AEB"/>
    <w:rsid w:val="69AD0FFF"/>
    <w:rsid w:val="6DE64C64"/>
    <w:rsid w:val="70CB0252"/>
    <w:rsid w:val="72323C75"/>
    <w:rsid w:val="745E6BC5"/>
    <w:rsid w:val="755F07DD"/>
    <w:rsid w:val="76B66D4C"/>
    <w:rsid w:val="78190578"/>
    <w:rsid w:val="7A5A6F80"/>
    <w:rsid w:val="7A963355"/>
    <w:rsid w:val="7BCA5EE0"/>
    <w:rsid w:val="7BDE7384"/>
    <w:rsid w:val="7D4958E3"/>
    <w:rsid w:val="7FA4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703"/>
        <w:tab w:val="right" w:pos="9406"/>
      </w:tabs>
      <w:spacing w:after="0" w:line="240" w:lineRule="auto"/>
    </w:pPr>
  </w:style>
  <w:style w:type="paragraph" w:styleId="3">
    <w:name w:val="header"/>
    <w:basedOn w:val="1"/>
    <w:qFormat/>
    <w:uiPriority w:val="0"/>
    <w:pPr>
      <w:tabs>
        <w:tab w:val="center" w:pos="4536"/>
        <w:tab w:val="right" w:pos="9072"/>
      </w:tabs>
    </w:pPr>
  </w:style>
  <w:style w:type="character" w:styleId="5">
    <w:name w:val="Hyperlink"/>
    <w:basedOn w:val="4"/>
    <w:qFormat/>
    <w:uiPriority w:val="0"/>
    <w:rPr>
      <w:color w:val="0563C1" w:themeColor="hyperlink"/>
      <w:u w:val="single"/>
      <w14:textFill>
        <w14:solidFill>
          <w14:schemeClr w14:val="hlink"/>
        </w14:solidFill>
      </w14:textFill>
    </w:rPr>
  </w:style>
  <w:style w:type="table" w:styleId="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No Spacing"/>
    <w:qFormat/>
    <w:uiPriority w:val="1"/>
    <w:rPr>
      <w:rFonts w:eastAsia="SimSun" w:asciiTheme="minorHAnsi" w:hAnsi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2018-01-04T14:24:00Z</dcterms:created>
  <dc:creator>sophie</dc:creator>
  <cp:lastModifiedBy>sophie</cp:lastModifiedBy>
  <dcterms:modified xsi:type="dcterms:W3CDTF">2018-01-10T10:20:20Z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